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60EA" w14:textId="77777777" w:rsidR="00950EA6" w:rsidRDefault="00950EA6"/>
    <w:p w14:paraId="037AB56D" w14:textId="77777777" w:rsidR="001B0F40" w:rsidRDefault="001B0F40"/>
    <w:p w14:paraId="20C5D9C5" w14:textId="77777777" w:rsidR="001B0F40" w:rsidRDefault="001B0F40"/>
    <w:p w14:paraId="71171149" w14:textId="77777777" w:rsidR="001B0F40" w:rsidRDefault="001B0F40"/>
    <w:p w14:paraId="021E5437" w14:textId="77777777" w:rsidR="001B0F40" w:rsidRDefault="001B0F40"/>
    <w:p w14:paraId="498A21B3" w14:textId="77777777" w:rsidR="001B0F40" w:rsidRDefault="001B0F40"/>
    <w:p w14:paraId="35631F21" w14:textId="77777777" w:rsidR="001B0F40" w:rsidRDefault="001B0F40"/>
    <w:p w14:paraId="503EE769" w14:textId="77777777" w:rsidR="00215FB8" w:rsidRPr="00215FB8" w:rsidRDefault="00215FB8" w:rsidP="00215FB8">
      <w:pPr>
        <w:spacing w:after="0" w:line="240" w:lineRule="auto"/>
        <w:ind w:firstLine="360"/>
        <w:jc w:val="center"/>
        <w:outlineLvl w:val="0"/>
        <w:rPr>
          <w:rFonts w:ascii="Calibri" w:eastAsia="Times New Roman" w:hAnsi="Calibri" w:cs="Calibri"/>
          <w:b/>
          <w:kern w:val="0"/>
          <w:sz w:val="26"/>
          <w:szCs w:val="24"/>
          <w:lang w:val="en-US" w:eastAsia="pt-BR"/>
          <w14:ligatures w14:val="none"/>
        </w:rPr>
      </w:pPr>
      <w:r w:rsidRPr="00215FB8">
        <w:rPr>
          <w:rFonts w:ascii="Calibri" w:eastAsia="Times New Roman" w:hAnsi="Calibri" w:cs="Calibri"/>
          <w:b/>
          <w:kern w:val="0"/>
          <w:sz w:val="26"/>
          <w:szCs w:val="24"/>
          <w:lang w:val="en-US" w:eastAsia="pt-BR"/>
          <w14:ligatures w14:val="none"/>
        </w:rPr>
        <w:t>SWOT Matrix</w:t>
      </w:r>
    </w:p>
    <w:p w14:paraId="184098BD" w14:textId="77777777" w:rsidR="00215FB8" w:rsidRPr="00215FB8" w:rsidRDefault="00215FB8" w:rsidP="00215FB8">
      <w:pPr>
        <w:spacing w:after="0" w:line="240" w:lineRule="auto"/>
        <w:jc w:val="center"/>
        <w:rPr>
          <w:rFonts w:ascii="Arial" w:eastAsia="Times New Roman" w:hAnsi="Arial" w:cs="Times New Roman"/>
          <w:b/>
          <w:spacing w:val="-5"/>
          <w:kern w:val="0"/>
          <w:sz w:val="20"/>
          <w:szCs w:val="20"/>
          <w:lang w:val="en-US" w:eastAsia="pt-BR"/>
          <w14:ligatures w14:val="none"/>
        </w:rPr>
      </w:pPr>
    </w:p>
    <w:tbl>
      <w:tblPr>
        <w:tblW w:w="0" w:type="auto"/>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4731"/>
        <w:gridCol w:w="4732"/>
      </w:tblGrid>
      <w:tr w:rsidR="00215FB8" w:rsidRPr="00215FB8" w14:paraId="6967F0CC" w14:textId="77777777" w:rsidTr="00655621">
        <w:trPr>
          <w:trHeight w:val="360"/>
          <w:jc w:val="center"/>
        </w:trPr>
        <w:tc>
          <w:tcPr>
            <w:tcW w:w="4731" w:type="dxa"/>
            <w:shd w:val="clear" w:color="auto" w:fill="BDD6EE"/>
            <w:vAlign w:val="center"/>
          </w:tcPr>
          <w:p w14:paraId="01304C3A" w14:textId="77777777" w:rsidR="00215FB8" w:rsidRPr="00215FB8" w:rsidRDefault="00215FB8" w:rsidP="00215FB8">
            <w:pPr>
              <w:spacing w:after="0" w:line="240" w:lineRule="auto"/>
              <w:jc w:val="center"/>
              <w:rPr>
                <w:rFonts w:ascii="Arial" w:eastAsia="Times New Roman" w:hAnsi="Arial" w:cs="Times New Roman"/>
                <w:color w:val="002060"/>
                <w:spacing w:val="-5"/>
                <w:kern w:val="0"/>
                <w:sz w:val="20"/>
                <w:szCs w:val="20"/>
                <w:lang w:val="en-US" w:eastAsia="pt-BR"/>
                <w14:ligatures w14:val="none"/>
              </w:rPr>
            </w:pPr>
            <w:r w:rsidRPr="00215FB8">
              <w:rPr>
                <w:rFonts w:ascii="Arial" w:eastAsia="Times New Roman" w:hAnsi="Arial" w:cs="Times New Roman"/>
                <w:color w:val="002060"/>
                <w:spacing w:val="-5"/>
                <w:kern w:val="0"/>
                <w:sz w:val="20"/>
                <w:szCs w:val="20"/>
                <w:lang w:val="en-US" w:eastAsia="pt-BR"/>
                <w14:ligatures w14:val="none"/>
              </w:rPr>
              <w:t xml:space="preserve">Internal Environment </w:t>
            </w:r>
          </w:p>
        </w:tc>
        <w:tc>
          <w:tcPr>
            <w:tcW w:w="4732" w:type="dxa"/>
            <w:shd w:val="clear" w:color="auto" w:fill="BDD6EE"/>
            <w:vAlign w:val="center"/>
          </w:tcPr>
          <w:p w14:paraId="34E8FE13" w14:textId="77777777" w:rsidR="00215FB8" w:rsidRPr="00215FB8" w:rsidRDefault="00215FB8" w:rsidP="00215FB8">
            <w:pPr>
              <w:spacing w:after="0" w:line="240" w:lineRule="auto"/>
              <w:jc w:val="center"/>
              <w:rPr>
                <w:rFonts w:ascii="Arial" w:eastAsia="Times New Roman" w:hAnsi="Arial" w:cs="Times New Roman"/>
                <w:color w:val="002060"/>
                <w:spacing w:val="-5"/>
                <w:kern w:val="0"/>
                <w:sz w:val="20"/>
                <w:szCs w:val="20"/>
                <w:lang w:val="en-US" w:eastAsia="pt-BR"/>
                <w14:ligatures w14:val="none"/>
              </w:rPr>
            </w:pPr>
            <w:r w:rsidRPr="00215FB8">
              <w:rPr>
                <w:rFonts w:ascii="Arial" w:eastAsia="Times New Roman" w:hAnsi="Arial" w:cs="Times New Roman"/>
                <w:color w:val="002060"/>
                <w:spacing w:val="-5"/>
                <w:kern w:val="0"/>
                <w:sz w:val="20"/>
                <w:szCs w:val="20"/>
                <w:lang w:val="en-US" w:eastAsia="pt-BR"/>
                <w14:ligatures w14:val="none"/>
              </w:rPr>
              <w:t>External Environment</w:t>
            </w:r>
          </w:p>
        </w:tc>
      </w:tr>
      <w:tr w:rsidR="00215FB8" w:rsidRPr="00215FB8" w14:paraId="4DC16019" w14:textId="77777777" w:rsidTr="00655621">
        <w:trPr>
          <w:trHeight w:val="360"/>
          <w:jc w:val="center"/>
        </w:trPr>
        <w:tc>
          <w:tcPr>
            <w:tcW w:w="4731" w:type="dxa"/>
            <w:shd w:val="clear" w:color="auto" w:fill="DEEAF6"/>
            <w:vAlign w:val="center"/>
          </w:tcPr>
          <w:p w14:paraId="538DBBE8" w14:textId="77777777" w:rsidR="00215FB8" w:rsidRPr="00215FB8" w:rsidRDefault="00215FB8" w:rsidP="00215FB8">
            <w:pPr>
              <w:spacing w:before="120" w:after="120" w:line="240" w:lineRule="auto"/>
              <w:jc w:val="center"/>
              <w:rPr>
                <w:rFonts w:ascii="Arial" w:eastAsia="Times New Roman" w:hAnsi="Arial" w:cs="Times New Roman"/>
                <w:b/>
                <w:color w:val="002060"/>
                <w:spacing w:val="-5"/>
                <w:kern w:val="28"/>
                <w:sz w:val="20"/>
                <w:szCs w:val="20"/>
                <w:lang w:val="en-US" w:eastAsia="pt-BR"/>
                <w14:ligatures w14:val="none"/>
              </w:rPr>
            </w:pPr>
            <w:r w:rsidRPr="00215FB8">
              <w:rPr>
                <w:rFonts w:ascii="Arial" w:eastAsia="Times New Roman" w:hAnsi="Arial" w:cs="Times New Roman"/>
                <w:b/>
                <w:color w:val="002060"/>
                <w:spacing w:val="-5"/>
                <w:kern w:val="28"/>
                <w:sz w:val="20"/>
                <w:szCs w:val="20"/>
                <w:lang w:val="en-US" w:eastAsia="pt-BR"/>
                <w14:ligatures w14:val="none"/>
              </w:rPr>
              <w:t>STRENGTHS</w:t>
            </w:r>
          </w:p>
        </w:tc>
        <w:tc>
          <w:tcPr>
            <w:tcW w:w="4732" w:type="dxa"/>
            <w:shd w:val="clear" w:color="auto" w:fill="DEEAF6"/>
            <w:vAlign w:val="center"/>
          </w:tcPr>
          <w:p w14:paraId="7F6E83C0" w14:textId="77777777" w:rsidR="00215FB8" w:rsidRPr="00215FB8" w:rsidRDefault="00215FB8" w:rsidP="00215FB8">
            <w:pPr>
              <w:spacing w:before="120" w:after="120" w:line="240" w:lineRule="auto"/>
              <w:jc w:val="center"/>
              <w:rPr>
                <w:rFonts w:ascii="Arial" w:eastAsia="Times New Roman" w:hAnsi="Arial" w:cs="Times New Roman"/>
                <w:b/>
                <w:color w:val="002060"/>
                <w:spacing w:val="-5"/>
                <w:kern w:val="28"/>
                <w:sz w:val="20"/>
                <w:szCs w:val="20"/>
                <w:lang w:val="en-US" w:eastAsia="pt-BR"/>
                <w14:ligatures w14:val="none"/>
              </w:rPr>
            </w:pPr>
            <w:r w:rsidRPr="00215FB8">
              <w:rPr>
                <w:rFonts w:ascii="Arial" w:eastAsia="Times New Roman" w:hAnsi="Arial" w:cs="Times New Roman"/>
                <w:b/>
                <w:color w:val="002060"/>
                <w:spacing w:val="-5"/>
                <w:kern w:val="28"/>
                <w:sz w:val="20"/>
                <w:szCs w:val="20"/>
                <w:lang w:val="en-US" w:eastAsia="pt-BR"/>
                <w14:ligatures w14:val="none"/>
              </w:rPr>
              <w:t>OPPORTUNITIES</w:t>
            </w:r>
          </w:p>
        </w:tc>
      </w:tr>
      <w:tr w:rsidR="00215FB8" w:rsidRPr="00215FB8" w14:paraId="62E2047C" w14:textId="77777777" w:rsidTr="00655621">
        <w:trPr>
          <w:trHeight w:val="360"/>
          <w:jc w:val="center"/>
        </w:trPr>
        <w:tc>
          <w:tcPr>
            <w:tcW w:w="4731" w:type="dxa"/>
            <w:shd w:val="clear" w:color="auto" w:fill="auto"/>
          </w:tcPr>
          <w:p w14:paraId="0E9088F6" w14:textId="77777777" w:rsidR="00215FB8" w:rsidRPr="00215FB8" w:rsidRDefault="00215FB8" w:rsidP="00215FB8">
            <w:pPr>
              <w:numPr>
                <w:ilvl w:val="0"/>
                <w:numId w:val="1"/>
              </w:numPr>
              <w:autoSpaceDE w:val="0"/>
              <w:autoSpaceDN w:val="0"/>
              <w:adjustRightInd w:val="0"/>
              <w:spacing w:before="120" w:after="120" w:line="240" w:lineRule="auto"/>
              <w:ind w:left="284" w:hanging="284"/>
              <w:rPr>
                <w:rFonts w:ascii="Calibri" w:eastAsia="Times New Roman" w:hAnsi="Calibri" w:cs="Calibri"/>
                <w:kern w:val="0"/>
                <w:lang w:val="en-US" w:eastAsia="pt-BR"/>
                <w14:ligatures w14:val="none"/>
              </w:rPr>
            </w:pPr>
          </w:p>
          <w:p w14:paraId="59E2EBBB" w14:textId="77777777" w:rsidR="00215FB8" w:rsidRPr="00215FB8" w:rsidRDefault="00215FB8" w:rsidP="00215FB8">
            <w:pPr>
              <w:numPr>
                <w:ilvl w:val="0"/>
                <w:numId w:val="1"/>
              </w:numPr>
              <w:autoSpaceDE w:val="0"/>
              <w:autoSpaceDN w:val="0"/>
              <w:adjustRightInd w:val="0"/>
              <w:spacing w:before="120" w:after="120" w:line="240" w:lineRule="auto"/>
              <w:ind w:left="284" w:hanging="284"/>
              <w:rPr>
                <w:rFonts w:ascii="Calibri" w:eastAsia="Times New Roman" w:hAnsi="Calibri" w:cs="Calibri"/>
                <w:kern w:val="0"/>
                <w:lang w:val="en-US" w:eastAsia="pt-BR"/>
                <w14:ligatures w14:val="none"/>
              </w:rPr>
            </w:pPr>
          </w:p>
        </w:tc>
        <w:tc>
          <w:tcPr>
            <w:tcW w:w="4732" w:type="dxa"/>
            <w:shd w:val="clear" w:color="auto" w:fill="auto"/>
          </w:tcPr>
          <w:p w14:paraId="717A3EC5" w14:textId="77777777" w:rsidR="00215FB8" w:rsidRPr="00215FB8" w:rsidRDefault="00215FB8" w:rsidP="00215FB8">
            <w:pPr>
              <w:numPr>
                <w:ilvl w:val="0"/>
                <w:numId w:val="1"/>
              </w:numPr>
              <w:autoSpaceDE w:val="0"/>
              <w:autoSpaceDN w:val="0"/>
              <w:adjustRightInd w:val="0"/>
              <w:spacing w:before="120" w:after="120" w:line="240" w:lineRule="auto"/>
              <w:ind w:left="284" w:hanging="284"/>
              <w:rPr>
                <w:rFonts w:ascii="Calibri" w:eastAsia="Times New Roman" w:hAnsi="Calibri" w:cs="Calibri"/>
                <w:kern w:val="0"/>
                <w:lang w:val="en-US" w:eastAsia="pt-BR"/>
                <w14:ligatures w14:val="none"/>
              </w:rPr>
            </w:pPr>
          </w:p>
          <w:p w14:paraId="79C70399" w14:textId="77777777" w:rsidR="00215FB8" w:rsidRPr="00215FB8" w:rsidRDefault="00215FB8" w:rsidP="00215FB8">
            <w:pPr>
              <w:numPr>
                <w:ilvl w:val="0"/>
                <w:numId w:val="1"/>
              </w:numPr>
              <w:autoSpaceDE w:val="0"/>
              <w:autoSpaceDN w:val="0"/>
              <w:adjustRightInd w:val="0"/>
              <w:spacing w:before="120" w:after="120" w:line="240" w:lineRule="auto"/>
              <w:ind w:left="284" w:hanging="284"/>
              <w:rPr>
                <w:rFonts w:ascii="Calibri" w:eastAsia="Times New Roman" w:hAnsi="Calibri" w:cs="Calibri"/>
                <w:kern w:val="0"/>
                <w:lang w:val="en-US" w:eastAsia="pt-BR"/>
                <w14:ligatures w14:val="none"/>
              </w:rPr>
            </w:pPr>
          </w:p>
        </w:tc>
      </w:tr>
      <w:tr w:rsidR="00215FB8" w:rsidRPr="00215FB8" w14:paraId="1714849C" w14:textId="77777777" w:rsidTr="00655621">
        <w:trPr>
          <w:trHeight w:val="360"/>
          <w:jc w:val="center"/>
        </w:trPr>
        <w:tc>
          <w:tcPr>
            <w:tcW w:w="4731" w:type="dxa"/>
            <w:shd w:val="clear" w:color="auto" w:fill="DEEAF6"/>
            <w:vAlign w:val="center"/>
          </w:tcPr>
          <w:p w14:paraId="13D2E549" w14:textId="77777777" w:rsidR="00215FB8" w:rsidRPr="00215FB8" w:rsidRDefault="00215FB8" w:rsidP="00215FB8">
            <w:pPr>
              <w:spacing w:before="120" w:after="120" w:line="240" w:lineRule="auto"/>
              <w:jc w:val="center"/>
              <w:rPr>
                <w:rFonts w:ascii="Arial" w:eastAsia="Times New Roman" w:hAnsi="Arial" w:cs="Times New Roman"/>
                <w:b/>
                <w:color w:val="002060"/>
                <w:spacing w:val="-5"/>
                <w:kern w:val="28"/>
                <w:sz w:val="20"/>
                <w:szCs w:val="20"/>
                <w:lang w:val="en-US" w:eastAsia="pt-BR"/>
                <w14:ligatures w14:val="none"/>
              </w:rPr>
            </w:pPr>
            <w:r w:rsidRPr="00215FB8">
              <w:rPr>
                <w:rFonts w:ascii="Arial" w:eastAsia="Times New Roman" w:hAnsi="Arial" w:cs="Times New Roman"/>
                <w:b/>
                <w:color w:val="002060"/>
                <w:spacing w:val="-5"/>
                <w:kern w:val="28"/>
                <w:sz w:val="20"/>
                <w:szCs w:val="20"/>
                <w:lang w:val="en-US" w:eastAsia="pt-BR"/>
                <w14:ligatures w14:val="none"/>
              </w:rPr>
              <w:t>WEAKNESSES</w:t>
            </w:r>
          </w:p>
        </w:tc>
        <w:tc>
          <w:tcPr>
            <w:tcW w:w="4732" w:type="dxa"/>
            <w:shd w:val="clear" w:color="auto" w:fill="DEEAF6"/>
            <w:vAlign w:val="center"/>
          </w:tcPr>
          <w:p w14:paraId="1CB2EC00" w14:textId="77777777" w:rsidR="00215FB8" w:rsidRPr="00215FB8" w:rsidRDefault="00215FB8" w:rsidP="00215FB8">
            <w:pPr>
              <w:spacing w:before="120" w:after="120" w:line="240" w:lineRule="auto"/>
              <w:jc w:val="center"/>
              <w:rPr>
                <w:rFonts w:ascii="Arial" w:eastAsia="Times New Roman" w:hAnsi="Arial" w:cs="Times New Roman"/>
                <w:b/>
                <w:color w:val="002060"/>
                <w:spacing w:val="-5"/>
                <w:kern w:val="28"/>
                <w:sz w:val="20"/>
                <w:szCs w:val="20"/>
                <w:lang w:val="en-US" w:eastAsia="pt-BR"/>
                <w14:ligatures w14:val="none"/>
              </w:rPr>
            </w:pPr>
            <w:r w:rsidRPr="00215FB8">
              <w:rPr>
                <w:rFonts w:ascii="Arial" w:eastAsia="Times New Roman" w:hAnsi="Arial" w:cs="Times New Roman"/>
                <w:b/>
                <w:color w:val="002060"/>
                <w:spacing w:val="-5"/>
                <w:kern w:val="28"/>
                <w:sz w:val="20"/>
                <w:szCs w:val="20"/>
                <w:lang w:val="en-US" w:eastAsia="pt-BR"/>
                <w14:ligatures w14:val="none"/>
              </w:rPr>
              <w:t>THREATS</w:t>
            </w:r>
          </w:p>
        </w:tc>
      </w:tr>
      <w:tr w:rsidR="00215FB8" w:rsidRPr="00215FB8" w14:paraId="3CB674A4" w14:textId="77777777" w:rsidTr="00655621">
        <w:trPr>
          <w:trHeight w:val="360"/>
          <w:jc w:val="center"/>
        </w:trPr>
        <w:tc>
          <w:tcPr>
            <w:tcW w:w="4731" w:type="dxa"/>
            <w:shd w:val="clear" w:color="auto" w:fill="auto"/>
          </w:tcPr>
          <w:p w14:paraId="09300887" w14:textId="77777777" w:rsidR="00215FB8" w:rsidRPr="00215FB8" w:rsidRDefault="00215FB8" w:rsidP="00215FB8">
            <w:pPr>
              <w:numPr>
                <w:ilvl w:val="0"/>
                <w:numId w:val="2"/>
              </w:numPr>
              <w:autoSpaceDE w:val="0"/>
              <w:autoSpaceDN w:val="0"/>
              <w:adjustRightInd w:val="0"/>
              <w:spacing w:before="120" w:after="0" w:line="240" w:lineRule="auto"/>
              <w:rPr>
                <w:rFonts w:ascii="Calibri" w:eastAsia="Times New Roman" w:hAnsi="Calibri" w:cs="Calibri"/>
                <w:kern w:val="0"/>
                <w:lang w:val="en-US" w:eastAsia="pt-BR"/>
                <w14:ligatures w14:val="none"/>
              </w:rPr>
            </w:pPr>
          </w:p>
          <w:p w14:paraId="12C3CAD5" w14:textId="77777777" w:rsidR="00215FB8" w:rsidRPr="00215FB8" w:rsidRDefault="00215FB8" w:rsidP="00215FB8">
            <w:pPr>
              <w:numPr>
                <w:ilvl w:val="0"/>
                <w:numId w:val="2"/>
              </w:numPr>
              <w:autoSpaceDE w:val="0"/>
              <w:autoSpaceDN w:val="0"/>
              <w:adjustRightInd w:val="0"/>
              <w:spacing w:before="120" w:after="0" w:line="240" w:lineRule="auto"/>
              <w:rPr>
                <w:rFonts w:ascii="Calibri" w:eastAsia="Times New Roman" w:hAnsi="Calibri" w:cs="Calibri"/>
                <w:kern w:val="0"/>
                <w:lang w:val="en-US" w:eastAsia="pt-BR"/>
                <w14:ligatures w14:val="none"/>
              </w:rPr>
            </w:pPr>
          </w:p>
        </w:tc>
        <w:tc>
          <w:tcPr>
            <w:tcW w:w="4732" w:type="dxa"/>
            <w:shd w:val="clear" w:color="auto" w:fill="auto"/>
          </w:tcPr>
          <w:p w14:paraId="7C491229" w14:textId="77777777" w:rsidR="00215FB8" w:rsidRPr="00215FB8" w:rsidRDefault="00215FB8" w:rsidP="00215FB8">
            <w:pPr>
              <w:numPr>
                <w:ilvl w:val="0"/>
                <w:numId w:val="3"/>
              </w:numPr>
              <w:autoSpaceDE w:val="0"/>
              <w:autoSpaceDN w:val="0"/>
              <w:adjustRightInd w:val="0"/>
              <w:spacing w:before="120" w:after="0" w:line="240" w:lineRule="auto"/>
              <w:rPr>
                <w:rFonts w:ascii="Calibri" w:eastAsia="Times New Roman" w:hAnsi="Calibri" w:cs="Calibri"/>
                <w:bCs/>
                <w:kern w:val="0"/>
                <w:lang w:val="en-US" w:eastAsia="pt-BR"/>
                <w14:ligatures w14:val="none"/>
              </w:rPr>
            </w:pPr>
          </w:p>
          <w:p w14:paraId="1A4AA55C" w14:textId="77777777" w:rsidR="00215FB8" w:rsidRPr="00215FB8" w:rsidRDefault="00215FB8" w:rsidP="00215FB8">
            <w:pPr>
              <w:numPr>
                <w:ilvl w:val="0"/>
                <w:numId w:val="3"/>
              </w:numPr>
              <w:autoSpaceDE w:val="0"/>
              <w:autoSpaceDN w:val="0"/>
              <w:adjustRightInd w:val="0"/>
              <w:spacing w:before="120" w:after="0" w:line="240" w:lineRule="auto"/>
              <w:rPr>
                <w:rFonts w:ascii="Calibri" w:eastAsia="Times New Roman" w:hAnsi="Calibri" w:cs="Calibri"/>
                <w:bCs/>
                <w:kern w:val="0"/>
                <w:lang w:val="en-US" w:eastAsia="pt-BR"/>
                <w14:ligatures w14:val="none"/>
              </w:rPr>
            </w:pPr>
          </w:p>
        </w:tc>
      </w:tr>
    </w:tbl>
    <w:p w14:paraId="4C034924" w14:textId="43578F60" w:rsidR="004604B6" w:rsidRDefault="004604B6"/>
    <w:p w14:paraId="11243AF5" w14:textId="77777777" w:rsidR="004604B6" w:rsidRDefault="004604B6">
      <w:r>
        <w:br w:type="page"/>
      </w:r>
    </w:p>
    <w:p w14:paraId="1A0EC2E5" w14:textId="77777777" w:rsidR="001B0F40" w:rsidRDefault="001B0F40"/>
    <w:p w14:paraId="4C432A28" w14:textId="77777777" w:rsidR="004604B6" w:rsidRDefault="004604B6"/>
    <w:p w14:paraId="0AB01574" w14:textId="77777777" w:rsidR="004604B6" w:rsidRDefault="004604B6"/>
    <w:p w14:paraId="7B5BF848" w14:textId="77777777" w:rsidR="004604B6" w:rsidRDefault="004604B6"/>
    <w:p w14:paraId="441CD457" w14:textId="77777777" w:rsidR="004604B6" w:rsidRDefault="004604B6"/>
    <w:p w14:paraId="38108C99" w14:textId="77777777" w:rsidR="004604B6" w:rsidRDefault="004604B6"/>
    <w:p w14:paraId="770E9742" w14:textId="77777777" w:rsidR="004604B6" w:rsidRDefault="004604B6"/>
    <w:p w14:paraId="4DCED88B" w14:textId="77777777" w:rsidR="000B453A" w:rsidRPr="004426C3" w:rsidRDefault="000B453A" w:rsidP="000B453A">
      <w:pPr>
        <w:pStyle w:val="TcuUnidade"/>
        <w:framePr w:hSpace="0" w:vSpace="0" w:wrap="auto" w:hAnchor="text" w:xAlign="left" w:yAlign="inline" w:anchorLock="0"/>
        <w:outlineLvl w:val="0"/>
        <w:rPr>
          <w:rFonts w:ascii="Calibri" w:hAnsi="Calibri" w:cs="Calibri"/>
          <w:b/>
          <w:szCs w:val="24"/>
        </w:rPr>
      </w:pPr>
      <w:r w:rsidRPr="004426C3">
        <w:rPr>
          <w:rFonts w:ascii="Calibri" w:hAnsi="Calibri" w:cs="Calibri"/>
          <w:b/>
          <w:szCs w:val="24"/>
        </w:rPr>
        <w:t>Risk Inventory</w:t>
      </w:r>
    </w:p>
    <w:p w14:paraId="13561ACD" w14:textId="77777777" w:rsidR="000B453A" w:rsidRPr="004426C3" w:rsidRDefault="000B453A" w:rsidP="000B453A">
      <w:pPr>
        <w:pStyle w:val="NormalWeb"/>
        <w:numPr>
          <w:ilvl w:val="0"/>
          <w:numId w:val="4"/>
        </w:numPr>
        <w:spacing w:after="165"/>
        <w:jc w:val="both"/>
        <w:rPr>
          <w:rFonts w:ascii="Segoe UI" w:hAnsi="Segoe UI" w:cs="Segoe UI"/>
          <w:sz w:val="21"/>
          <w:szCs w:val="21"/>
        </w:rPr>
      </w:pPr>
      <w:r w:rsidRPr="004426C3">
        <w:rPr>
          <w:rFonts w:ascii="Segoe UI" w:hAnsi="Segoe UI" w:cs="Segoe UI"/>
          <w:sz w:val="21"/>
          <w:szCs w:val="21"/>
        </w:rPr>
        <w:t>Due to (keys areas + vulnerabilities), may occur (current situation of the subject matter different from the criteria), which may lead to (impacted objective or undesired event), impacting (dimension of the objective impacted)</w:t>
      </w:r>
    </w:p>
    <w:p w14:paraId="694ED6D4" w14:textId="77777777" w:rsidR="000B453A" w:rsidRPr="004426C3" w:rsidRDefault="000B453A" w:rsidP="000B453A">
      <w:pPr>
        <w:pStyle w:val="NormalWeb"/>
        <w:numPr>
          <w:ilvl w:val="0"/>
          <w:numId w:val="4"/>
        </w:numPr>
        <w:spacing w:after="165"/>
        <w:jc w:val="both"/>
        <w:rPr>
          <w:rFonts w:ascii="Segoe UI" w:hAnsi="Segoe UI" w:cs="Segoe UI"/>
          <w:sz w:val="21"/>
          <w:szCs w:val="21"/>
        </w:rPr>
      </w:pPr>
      <w:r w:rsidRPr="004426C3">
        <w:rPr>
          <w:rFonts w:ascii="Segoe UI" w:hAnsi="Segoe UI" w:cs="Segoe UI"/>
          <w:sz w:val="21"/>
          <w:szCs w:val="21"/>
        </w:rPr>
        <w:t>Due to (keys areas + vulnerabilities), may occur (current situation of the subject matter different from the criteria), which may lead to (impacted objective or undesired event), impacting (dimension of the objective impacted)</w:t>
      </w:r>
    </w:p>
    <w:p w14:paraId="1094713D" w14:textId="77777777" w:rsidR="000B453A" w:rsidRPr="004426C3" w:rsidRDefault="000B453A" w:rsidP="000B453A">
      <w:pPr>
        <w:pStyle w:val="NormalWeb"/>
        <w:numPr>
          <w:ilvl w:val="0"/>
          <w:numId w:val="4"/>
        </w:numPr>
        <w:spacing w:after="165"/>
        <w:jc w:val="both"/>
        <w:rPr>
          <w:rFonts w:ascii="Segoe UI" w:hAnsi="Segoe UI" w:cs="Segoe UI"/>
          <w:sz w:val="21"/>
          <w:szCs w:val="21"/>
        </w:rPr>
      </w:pPr>
      <w:r w:rsidRPr="004426C3">
        <w:rPr>
          <w:rFonts w:ascii="Segoe UI" w:hAnsi="Segoe UI" w:cs="Segoe UI"/>
          <w:sz w:val="21"/>
          <w:szCs w:val="21"/>
        </w:rPr>
        <w:t>...</w:t>
      </w:r>
    </w:p>
    <w:p w14:paraId="165ECC43" w14:textId="09762C08" w:rsidR="000B453A" w:rsidRDefault="000B453A">
      <w:r>
        <w:br w:type="page"/>
      </w:r>
    </w:p>
    <w:p w14:paraId="1583D6EC" w14:textId="77777777" w:rsidR="000B453A" w:rsidRDefault="000B453A"/>
    <w:p w14:paraId="018C5C8D" w14:textId="77777777" w:rsidR="000B453A" w:rsidRDefault="000B453A"/>
    <w:p w14:paraId="7834D73F" w14:textId="77777777" w:rsidR="000B453A" w:rsidRDefault="000B453A"/>
    <w:p w14:paraId="14E0115F" w14:textId="77777777" w:rsidR="000B453A" w:rsidRDefault="000B453A"/>
    <w:p w14:paraId="727FCC9F" w14:textId="77777777" w:rsidR="000B453A" w:rsidRDefault="000B453A"/>
    <w:p w14:paraId="63E01C94" w14:textId="77777777" w:rsidR="000B453A" w:rsidRDefault="000B453A"/>
    <w:p w14:paraId="6F301FF8" w14:textId="77777777" w:rsidR="000B453A" w:rsidRDefault="000B453A"/>
    <w:p w14:paraId="53BDE4F8" w14:textId="77777777" w:rsidR="00075DDA" w:rsidRPr="00075DDA" w:rsidRDefault="00075DDA" w:rsidP="00075DDA">
      <w:pPr>
        <w:spacing w:after="0" w:line="240" w:lineRule="auto"/>
        <w:jc w:val="center"/>
        <w:rPr>
          <w:rFonts w:ascii="Calibri" w:eastAsia="Times New Roman" w:hAnsi="Calibri" w:cs="Calibri"/>
          <w:b/>
          <w:spacing w:val="-5"/>
          <w:kern w:val="28"/>
          <w:sz w:val="32"/>
          <w:szCs w:val="24"/>
          <w:lang w:val="en-US" w:eastAsia="pt-BR"/>
          <w14:ligatures w14:val="none"/>
        </w:rPr>
      </w:pPr>
      <w:r w:rsidRPr="00075DDA">
        <w:rPr>
          <w:rFonts w:ascii="Calibri" w:eastAsia="Times New Roman" w:hAnsi="Calibri" w:cs="Calibri"/>
          <w:b/>
          <w:spacing w:val="-5"/>
          <w:kern w:val="28"/>
          <w:sz w:val="32"/>
          <w:szCs w:val="24"/>
          <w:lang w:val="en-US" w:eastAsia="pt-BR"/>
          <w14:ligatures w14:val="none"/>
        </w:rPr>
        <w:t>Risk Diagram</w:t>
      </w:r>
    </w:p>
    <w:p w14:paraId="3705E499" w14:textId="77777777" w:rsidR="00075DDA" w:rsidRPr="00075DDA" w:rsidRDefault="00075DDA" w:rsidP="00075DDA">
      <w:pPr>
        <w:spacing w:after="0" w:line="240" w:lineRule="auto"/>
        <w:jc w:val="center"/>
        <w:rPr>
          <w:rFonts w:ascii="Calibri" w:eastAsia="Times New Roman" w:hAnsi="Calibri" w:cs="Calibri"/>
          <w:b/>
          <w:spacing w:val="-5"/>
          <w:kern w:val="28"/>
          <w:sz w:val="32"/>
          <w:szCs w:val="24"/>
          <w:lang w:val="en-US" w:eastAsia="pt-BR"/>
          <w14:ligatures w14:val="none"/>
        </w:rPr>
      </w:pPr>
    </w:p>
    <w:p w14:paraId="781F87A3" w14:textId="77777777" w:rsidR="00075DDA" w:rsidRPr="00075DDA" w:rsidRDefault="00075DDA" w:rsidP="00075DDA">
      <w:pPr>
        <w:spacing w:before="240" w:after="60" w:line="240" w:lineRule="auto"/>
        <w:jc w:val="both"/>
        <w:rPr>
          <w:rFonts w:ascii="Calibri" w:eastAsia="Times New Roman" w:hAnsi="Calibri" w:cs="Calibri"/>
          <w:bCs/>
          <w:spacing w:val="-5"/>
          <w:kern w:val="28"/>
          <w:sz w:val="24"/>
          <w:szCs w:val="24"/>
          <w:lang w:val="en-US" w:eastAsia="pt-BR"/>
          <w14:ligatures w14:val="none"/>
        </w:rPr>
      </w:pPr>
      <w:r w:rsidRPr="00075DDA">
        <w:rPr>
          <w:rFonts w:ascii="Calibri" w:eastAsia="Times New Roman" w:hAnsi="Calibri" w:cs="Calibri"/>
          <w:bCs/>
          <w:spacing w:val="-5"/>
          <w:kern w:val="28"/>
          <w:sz w:val="24"/>
          <w:szCs w:val="24"/>
          <w:lang w:val="en-US" w:eastAsia="pt-BR"/>
          <w14:ligatures w14:val="none"/>
        </w:rPr>
        <w:t>The Risk Diagram (RD) can assist in analyzing the risks identified in the Risk Inventory, as it categorizes the risks based on their likelihood of occurrence and the size of their impact, should they occur. Both classifications range from low to high (likelihood and impact). Risks classified as high likelihood and high impact tend to require greater attention.</w:t>
      </w:r>
    </w:p>
    <w:p w14:paraId="6CA3720C" w14:textId="77777777" w:rsidR="00075DDA" w:rsidRPr="00075DDA" w:rsidRDefault="00075DDA" w:rsidP="00075DDA">
      <w:pPr>
        <w:spacing w:after="0" w:line="240" w:lineRule="auto"/>
        <w:jc w:val="both"/>
        <w:rPr>
          <w:rFonts w:ascii="Calibri" w:eastAsia="Times New Roman" w:hAnsi="Calibri" w:cs="Calibri"/>
          <w:bCs/>
          <w:spacing w:val="-5"/>
          <w:kern w:val="28"/>
          <w:sz w:val="24"/>
          <w:szCs w:val="24"/>
          <w:lang w:val="en-US" w:eastAsia="pt-BR"/>
          <w14:ligatures w14:val="none"/>
        </w:rPr>
      </w:pPr>
    </w:p>
    <w:p w14:paraId="555B1DAF" w14:textId="77777777" w:rsidR="00075DDA" w:rsidRPr="00075DDA" w:rsidRDefault="00075DDA" w:rsidP="00075DDA">
      <w:pPr>
        <w:spacing w:after="0" w:line="240" w:lineRule="auto"/>
        <w:jc w:val="both"/>
        <w:rPr>
          <w:rFonts w:ascii="Calibri" w:eastAsia="Times New Roman" w:hAnsi="Calibri" w:cs="Calibri"/>
          <w:bCs/>
          <w:spacing w:val="-5"/>
          <w:kern w:val="28"/>
          <w:sz w:val="24"/>
          <w:szCs w:val="24"/>
          <w:lang w:val="en-US" w:eastAsia="pt-BR"/>
          <w14:ligatures w14:val="none"/>
        </w:rPr>
      </w:pPr>
      <w:r w:rsidRPr="00075DDA">
        <w:rPr>
          <w:rFonts w:ascii="Calibri" w:eastAsia="Times New Roman" w:hAnsi="Calibri" w:cs="Calibri"/>
          <w:bCs/>
          <w:spacing w:val="-5"/>
          <w:kern w:val="28"/>
          <w:sz w:val="24"/>
          <w:szCs w:val="24"/>
          <w:lang w:val="en-US" w:eastAsia="pt-BR"/>
          <w14:ligatures w14:val="none"/>
        </w:rPr>
        <w:t>The Guide's approach does not suggest the application of an RD, but it can be useful for prioritizing risks and defining the audit scope.</w:t>
      </w:r>
    </w:p>
    <w:p w14:paraId="238EAEFF" w14:textId="77777777" w:rsidR="00075DDA" w:rsidRPr="00075DDA" w:rsidRDefault="00075DDA" w:rsidP="00075DDA">
      <w:pPr>
        <w:spacing w:after="0" w:line="240" w:lineRule="auto"/>
        <w:jc w:val="both"/>
        <w:rPr>
          <w:rFonts w:ascii="Calibri" w:eastAsia="Times New Roman" w:hAnsi="Calibri" w:cs="Calibri"/>
          <w:bCs/>
          <w:spacing w:val="-5"/>
          <w:kern w:val="28"/>
          <w:sz w:val="24"/>
          <w:szCs w:val="24"/>
          <w:lang w:val="en-US" w:eastAsia="pt-BR"/>
          <w14:ligatures w14:val="none"/>
        </w:rPr>
      </w:pPr>
    </w:p>
    <w:p w14:paraId="33DC401C" w14:textId="77777777" w:rsidR="00075DDA" w:rsidRPr="00075DDA" w:rsidRDefault="00075DDA" w:rsidP="00075DDA">
      <w:pPr>
        <w:spacing w:after="0" w:line="240" w:lineRule="auto"/>
        <w:jc w:val="center"/>
        <w:rPr>
          <w:rFonts w:ascii="Calibri" w:eastAsia="Times New Roman" w:hAnsi="Calibri" w:cs="Calibri"/>
          <w:b/>
          <w:spacing w:val="-5"/>
          <w:kern w:val="28"/>
          <w:sz w:val="24"/>
          <w:szCs w:val="24"/>
          <w:lang w:val="en-US" w:eastAsia="pt-BR"/>
          <w14:ligatures w14:val="none"/>
        </w:rPr>
      </w:pPr>
      <w:r w:rsidRPr="00075DDA">
        <w:rPr>
          <w:rFonts w:ascii="Calibri" w:eastAsia="Times New Roman" w:hAnsi="Calibri" w:cs="Calibri"/>
          <w:b/>
          <w:spacing w:val="-5"/>
          <w:kern w:val="28"/>
          <w:sz w:val="24"/>
          <w:szCs w:val="24"/>
          <w:lang w:val="en-US" w:eastAsia="pt-BR"/>
          <w14:ligatures w14:val="none"/>
        </w:rPr>
        <w:t>Risk Diagram Model (Twenty Hypothetical Risks identified)</w:t>
      </w:r>
    </w:p>
    <w:tbl>
      <w:tblPr>
        <w:tblpPr w:leftFromText="141" w:rightFromText="141" w:vertAnchor="text" w:horzAnchor="margin" w:tblpXSpec="center" w:tblpY="20"/>
        <w:tblW w:w="10153" w:type="dxa"/>
        <w:tblLayout w:type="fixed"/>
        <w:tblCellMar>
          <w:left w:w="70" w:type="dxa"/>
          <w:right w:w="70" w:type="dxa"/>
        </w:tblCellMar>
        <w:tblLook w:val="04A0" w:firstRow="1" w:lastRow="0" w:firstColumn="1" w:lastColumn="0" w:noHBand="0" w:noVBand="1"/>
      </w:tblPr>
      <w:tblGrid>
        <w:gridCol w:w="921"/>
        <w:gridCol w:w="302"/>
        <w:gridCol w:w="2816"/>
        <w:gridCol w:w="160"/>
        <w:gridCol w:w="2817"/>
        <w:gridCol w:w="160"/>
        <w:gridCol w:w="2817"/>
        <w:gridCol w:w="160"/>
      </w:tblGrid>
      <w:tr w:rsidR="00075DDA" w:rsidRPr="00075DDA" w14:paraId="2D173D08" w14:textId="77777777" w:rsidTr="00655621">
        <w:trPr>
          <w:cantSplit/>
          <w:trHeight w:val="1449"/>
        </w:trPr>
        <w:tc>
          <w:tcPr>
            <w:tcW w:w="921" w:type="dxa"/>
            <w:vMerge w:val="restart"/>
            <w:tcBorders>
              <w:top w:val="nil"/>
              <w:left w:val="nil"/>
              <w:right w:val="nil"/>
            </w:tcBorders>
            <w:shd w:val="clear" w:color="auto" w:fill="auto"/>
            <w:noWrap/>
            <w:textDirection w:val="tbRl"/>
            <w:vAlign w:val="center"/>
            <w:hideMark/>
          </w:tcPr>
          <w:p w14:paraId="239432FD"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Times New Roman" w:eastAsia="Times New Roman" w:hAnsi="Times New Roman" w:cs="Times New Roman"/>
                <w:b/>
                <w:color w:val="000000"/>
                <w:kern w:val="0"/>
                <w:sz w:val="28"/>
                <w:szCs w:val="28"/>
                <w:lang w:val="en-US" w:eastAsia="pt-BR"/>
                <w14:ligatures w14:val="none"/>
              </w:rPr>
            </w:pPr>
            <w:r w:rsidRPr="00075DDA">
              <w:rPr>
                <w:rFonts w:ascii="Calibri" w:eastAsia="Times New Roman" w:hAnsi="Calibri" w:cs="Times New Roman"/>
                <w:b/>
                <w:color w:val="002060"/>
                <w:kern w:val="0"/>
                <w:sz w:val="28"/>
                <w:szCs w:val="28"/>
                <w:lang w:val="en-US" w:eastAsia="pt-BR"/>
                <w14:ligatures w14:val="none"/>
              </w:rPr>
              <w:t>IMPACT</w:t>
            </w:r>
          </w:p>
        </w:tc>
        <w:tc>
          <w:tcPr>
            <w:tcW w:w="302" w:type="dxa"/>
            <w:tcBorders>
              <w:top w:val="nil"/>
              <w:left w:val="nil"/>
              <w:bottom w:val="nil"/>
              <w:right w:val="nil"/>
            </w:tcBorders>
            <w:shd w:val="clear" w:color="auto" w:fill="auto"/>
            <w:noWrap/>
            <w:textDirection w:val="tbRl"/>
            <w:vAlign w:val="center"/>
            <w:hideMark/>
          </w:tcPr>
          <w:p w14:paraId="0774CBF6" w14:textId="77777777" w:rsidR="00075DDA" w:rsidRPr="00075DDA" w:rsidRDefault="00075DDA" w:rsidP="00075DDA">
            <w:pPr>
              <w:spacing w:after="0" w:line="240" w:lineRule="auto"/>
              <w:ind w:left="113" w:right="113"/>
              <w:jc w:val="center"/>
              <w:rPr>
                <w:rFonts w:ascii="Tahoma" w:eastAsia="Calibri" w:hAnsi="Tahoma" w:cs="Tahoma"/>
                <w:b/>
                <w:spacing w:val="-5"/>
                <w:kern w:val="0"/>
                <w:sz w:val="19"/>
                <w:szCs w:val="19"/>
                <w:lang w:val="en-US" w:eastAsia="pt-BR"/>
                <w14:ligatures w14:val="none"/>
              </w:rPr>
            </w:pPr>
            <w:r w:rsidRPr="00075DDA">
              <w:rPr>
                <w:rFonts w:ascii="Tahoma" w:eastAsia="Calibri" w:hAnsi="Tahoma" w:cs="Tahoma"/>
                <w:b/>
                <w:spacing w:val="-5"/>
                <w:kern w:val="0"/>
                <w:sz w:val="19"/>
                <w:szCs w:val="19"/>
                <w:lang w:val="en-US" w:eastAsia="pt-BR"/>
                <w14:ligatures w14:val="none"/>
              </w:rPr>
              <w:t>High</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71"/>
            <w:noWrap/>
            <w:vAlign w:val="center"/>
          </w:tcPr>
          <w:p w14:paraId="26C14AC0"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Tahoma" w:eastAsia="Calibri" w:hAnsi="Tahoma" w:cs="Tahoma"/>
                <w:b/>
                <w:bCs/>
                <w:kern w:val="0"/>
                <w:sz w:val="19"/>
                <w:szCs w:val="19"/>
                <w:lang w:val="en-US"/>
                <w14:ligatures w14:val="none"/>
              </w:rPr>
            </w:pPr>
            <w:r w:rsidRPr="00075DDA">
              <w:rPr>
                <w:rFonts w:ascii="Tahoma" w:eastAsia="Calibri" w:hAnsi="Tahoma" w:cs="Tahoma"/>
                <w:b/>
                <w:bCs/>
                <w:kern w:val="0"/>
                <w:sz w:val="19"/>
                <w:szCs w:val="19"/>
                <w:lang w:val="en-US"/>
                <w14:ligatures w14:val="none"/>
              </w:rPr>
              <w:t>R10</w:t>
            </w:r>
          </w:p>
        </w:tc>
        <w:tc>
          <w:tcPr>
            <w:tcW w:w="2977" w:type="dxa"/>
            <w:gridSpan w:val="2"/>
            <w:tcBorders>
              <w:top w:val="single" w:sz="4" w:space="0" w:color="auto"/>
              <w:left w:val="nil"/>
              <w:bottom w:val="single" w:sz="4" w:space="0" w:color="auto"/>
              <w:right w:val="single" w:sz="4" w:space="0" w:color="auto"/>
            </w:tcBorders>
            <w:shd w:val="clear" w:color="auto" w:fill="FF5D5D"/>
            <w:noWrap/>
            <w:vAlign w:val="center"/>
          </w:tcPr>
          <w:p w14:paraId="605D6BEF"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Tahoma" w:eastAsia="Calibri" w:hAnsi="Tahoma" w:cs="Tahoma"/>
                <w:b/>
                <w:bCs/>
                <w:kern w:val="0"/>
                <w:sz w:val="19"/>
                <w:szCs w:val="19"/>
                <w:lang w:val="en-US"/>
                <w14:ligatures w14:val="none"/>
              </w:rPr>
            </w:pPr>
            <w:r w:rsidRPr="00075DDA">
              <w:rPr>
                <w:rFonts w:ascii="Tahoma" w:eastAsia="Calibri" w:hAnsi="Tahoma" w:cs="Tahoma"/>
                <w:b/>
                <w:bCs/>
                <w:kern w:val="0"/>
                <w:sz w:val="19"/>
                <w:szCs w:val="19"/>
                <w:lang w:val="en-US"/>
                <w14:ligatures w14:val="none"/>
              </w:rPr>
              <w:t>R3</w:t>
            </w:r>
          </w:p>
        </w:tc>
        <w:tc>
          <w:tcPr>
            <w:tcW w:w="2977" w:type="dxa"/>
            <w:gridSpan w:val="2"/>
            <w:tcBorders>
              <w:top w:val="single" w:sz="4" w:space="0" w:color="auto"/>
              <w:left w:val="nil"/>
              <w:bottom w:val="single" w:sz="4" w:space="0" w:color="auto"/>
              <w:right w:val="single" w:sz="4" w:space="0" w:color="auto"/>
            </w:tcBorders>
            <w:shd w:val="clear" w:color="auto" w:fill="FF5D5D"/>
            <w:vAlign w:val="center"/>
          </w:tcPr>
          <w:p w14:paraId="7B0294E6"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Tahoma" w:eastAsia="Calibri" w:hAnsi="Tahoma" w:cs="Tahoma"/>
                <w:b/>
                <w:bCs/>
                <w:kern w:val="0"/>
                <w:sz w:val="19"/>
                <w:szCs w:val="19"/>
                <w:lang w:val="en-US"/>
                <w14:ligatures w14:val="none"/>
              </w:rPr>
            </w:pPr>
            <w:r w:rsidRPr="00075DDA">
              <w:rPr>
                <w:rFonts w:ascii="Tahoma" w:eastAsia="Calibri" w:hAnsi="Tahoma" w:cs="Tahoma"/>
                <w:b/>
                <w:bCs/>
                <w:kern w:val="0"/>
                <w:sz w:val="19"/>
                <w:szCs w:val="19"/>
                <w:lang w:val="en-US"/>
                <w14:ligatures w14:val="none"/>
              </w:rPr>
              <w:t>R2; R4; R18; R20</w:t>
            </w:r>
          </w:p>
        </w:tc>
      </w:tr>
      <w:tr w:rsidR="00075DDA" w:rsidRPr="00075DDA" w14:paraId="4A6EA0F7" w14:textId="77777777" w:rsidTr="00655621">
        <w:trPr>
          <w:cantSplit/>
          <w:trHeight w:val="1362"/>
        </w:trPr>
        <w:tc>
          <w:tcPr>
            <w:tcW w:w="921" w:type="dxa"/>
            <w:vMerge/>
            <w:tcBorders>
              <w:left w:val="nil"/>
              <w:right w:val="nil"/>
            </w:tcBorders>
            <w:vAlign w:val="center"/>
            <w:hideMark/>
          </w:tcPr>
          <w:p w14:paraId="6F8D30F3" w14:textId="77777777" w:rsidR="00075DDA" w:rsidRPr="00075DDA" w:rsidRDefault="00075DDA" w:rsidP="00075DDA">
            <w:pPr>
              <w:spacing w:after="0" w:line="240" w:lineRule="auto"/>
              <w:jc w:val="center"/>
              <w:rPr>
                <w:rFonts w:ascii="Arial" w:eastAsia="Times New Roman" w:hAnsi="Arial" w:cs="Times New Roman"/>
                <w:color w:val="000000"/>
                <w:spacing w:val="-5"/>
                <w:kern w:val="0"/>
                <w:sz w:val="20"/>
                <w:szCs w:val="20"/>
                <w:lang w:val="en-US" w:eastAsia="pt-BR"/>
                <w14:ligatures w14:val="none"/>
              </w:rPr>
            </w:pPr>
          </w:p>
        </w:tc>
        <w:tc>
          <w:tcPr>
            <w:tcW w:w="302" w:type="dxa"/>
            <w:tcBorders>
              <w:top w:val="nil"/>
              <w:left w:val="nil"/>
              <w:right w:val="nil"/>
            </w:tcBorders>
            <w:shd w:val="clear" w:color="auto" w:fill="auto"/>
            <w:noWrap/>
            <w:textDirection w:val="tbRl"/>
            <w:vAlign w:val="center"/>
            <w:hideMark/>
          </w:tcPr>
          <w:p w14:paraId="169BBA57" w14:textId="77777777" w:rsidR="00075DDA" w:rsidRPr="00075DDA" w:rsidRDefault="00075DDA" w:rsidP="00075DDA">
            <w:pPr>
              <w:spacing w:after="0" w:line="240" w:lineRule="auto"/>
              <w:ind w:left="113" w:right="113"/>
              <w:jc w:val="center"/>
              <w:rPr>
                <w:rFonts w:ascii="Tahoma" w:eastAsia="Calibri" w:hAnsi="Tahoma" w:cs="Tahoma"/>
                <w:b/>
                <w:spacing w:val="-5"/>
                <w:kern w:val="0"/>
                <w:sz w:val="19"/>
                <w:szCs w:val="19"/>
                <w:lang w:val="en-US" w:eastAsia="pt-BR"/>
                <w14:ligatures w14:val="none"/>
              </w:rPr>
            </w:pPr>
            <w:r w:rsidRPr="00075DDA">
              <w:rPr>
                <w:rFonts w:ascii="Tahoma" w:eastAsia="Calibri" w:hAnsi="Tahoma" w:cs="Tahoma"/>
                <w:b/>
                <w:spacing w:val="-5"/>
                <w:kern w:val="0"/>
                <w:sz w:val="19"/>
                <w:szCs w:val="19"/>
                <w:lang w:val="en-US" w:eastAsia="pt-BR"/>
                <w14:ligatures w14:val="none"/>
              </w:rPr>
              <w:t>Moderate</w:t>
            </w:r>
          </w:p>
        </w:tc>
        <w:tc>
          <w:tcPr>
            <w:tcW w:w="2976" w:type="dxa"/>
            <w:gridSpan w:val="2"/>
            <w:tcBorders>
              <w:top w:val="nil"/>
              <w:left w:val="single" w:sz="4" w:space="0" w:color="auto"/>
              <w:bottom w:val="single" w:sz="4" w:space="0" w:color="auto"/>
              <w:right w:val="single" w:sz="4" w:space="0" w:color="auto"/>
            </w:tcBorders>
            <w:shd w:val="clear" w:color="auto" w:fill="A8D08D"/>
            <w:noWrap/>
            <w:vAlign w:val="center"/>
          </w:tcPr>
          <w:p w14:paraId="6F4849FC"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Tahoma" w:eastAsia="Calibri" w:hAnsi="Tahoma" w:cs="Tahoma"/>
                <w:b/>
                <w:kern w:val="0"/>
                <w:sz w:val="19"/>
                <w:szCs w:val="19"/>
                <w:lang w:val="en-US"/>
                <w14:ligatures w14:val="none"/>
              </w:rPr>
            </w:pPr>
            <w:r w:rsidRPr="00075DDA">
              <w:rPr>
                <w:rFonts w:ascii="Tahoma" w:eastAsia="Calibri" w:hAnsi="Tahoma" w:cs="Tahoma"/>
                <w:b/>
                <w:bCs/>
                <w:kern w:val="0"/>
                <w:sz w:val="19"/>
                <w:szCs w:val="19"/>
                <w:lang w:val="en-US"/>
                <w14:ligatures w14:val="none"/>
              </w:rPr>
              <w:t>R1; R19</w:t>
            </w:r>
          </w:p>
        </w:tc>
        <w:tc>
          <w:tcPr>
            <w:tcW w:w="2977" w:type="dxa"/>
            <w:gridSpan w:val="2"/>
            <w:tcBorders>
              <w:top w:val="nil"/>
              <w:left w:val="nil"/>
              <w:bottom w:val="single" w:sz="4" w:space="0" w:color="auto"/>
              <w:right w:val="single" w:sz="4" w:space="0" w:color="auto"/>
            </w:tcBorders>
            <w:shd w:val="clear" w:color="auto" w:fill="FFFF71"/>
            <w:noWrap/>
            <w:vAlign w:val="center"/>
          </w:tcPr>
          <w:p w14:paraId="434B3318" w14:textId="77777777" w:rsidR="00075DDA" w:rsidRPr="00075DDA" w:rsidRDefault="00075DDA" w:rsidP="00075DDA">
            <w:pPr>
              <w:keepLines/>
              <w:widowControl w:val="0"/>
              <w:suppressAutoHyphens/>
              <w:autoSpaceDE w:val="0"/>
              <w:autoSpaceDN w:val="0"/>
              <w:adjustRightInd w:val="0"/>
              <w:spacing w:before="120" w:after="120" w:line="240" w:lineRule="auto"/>
              <w:ind w:left="196"/>
              <w:contextualSpacing/>
              <w:jc w:val="center"/>
              <w:rPr>
                <w:rFonts w:ascii="Tahoma" w:eastAsia="Calibri" w:hAnsi="Tahoma" w:cs="Tahoma"/>
                <w:b/>
                <w:kern w:val="0"/>
                <w:sz w:val="19"/>
                <w:szCs w:val="19"/>
                <w:lang w:val="en-US"/>
                <w14:ligatures w14:val="none"/>
              </w:rPr>
            </w:pPr>
            <w:r w:rsidRPr="00075DDA">
              <w:rPr>
                <w:rFonts w:ascii="Tahoma" w:eastAsia="Calibri" w:hAnsi="Tahoma" w:cs="Tahoma"/>
                <w:b/>
                <w:kern w:val="0"/>
                <w:sz w:val="19"/>
                <w:szCs w:val="19"/>
                <w:lang w:val="en-US"/>
                <w14:ligatures w14:val="none"/>
              </w:rPr>
              <w:t>R7; R8; R14; R15</w:t>
            </w:r>
          </w:p>
        </w:tc>
        <w:tc>
          <w:tcPr>
            <w:tcW w:w="2977" w:type="dxa"/>
            <w:gridSpan w:val="2"/>
            <w:tcBorders>
              <w:top w:val="nil"/>
              <w:left w:val="nil"/>
              <w:bottom w:val="single" w:sz="4" w:space="0" w:color="auto"/>
              <w:right w:val="single" w:sz="4" w:space="0" w:color="auto"/>
            </w:tcBorders>
            <w:shd w:val="clear" w:color="auto" w:fill="FF5D5D"/>
            <w:vAlign w:val="center"/>
          </w:tcPr>
          <w:p w14:paraId="36F404F3"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Calibri" w:eastAsia="Times New Roman" w:hAnsi="Calibri" w:cs="Calibri"/>
                <w:b/>
                <w:kern w:val="0"/>
                <w:lang w:val="en-US" w:eastAsia="pt-BR"/>
                <w14:ligatures w14:val="none"/>
              </w:rPr>
            </w:pPr>
            <w:r w:rsidRPr="00075DDA">
              <w:rPr>
                <w:rFonts w:ascii="Tahoma" w:eastAsia="Calibri" w:hAnsi="Tahoma" w:cs="Tahoma"/>
                <w:b/>
                <w:bCs/>
                <w:kern w:val="0"/>
                <w:sz w:val="19"/>
                <w:szCs w:val="19"/>
                <w:lang w:val="en-US"/>
                <w14:ligatures w14:val="none"/>
              </w:rPr>
              <w:t>R5; R17</w:t>
            </w:r>
          </w:p>
        </w:tc>
      </w:tr>
      <w:tr w:rsidR="00075DDA" w:rsidRPr="00075DDA" w14:paraId="65CB3330" w14:textId="77777777" w:rsidTr="00655621">
        <w:trPr>
          <w:cantSplit/>
          <w:trHeight w:val="1449"/>
        </w:trPr>
        <w:tc>
          <w:tcPr>
            <w:tcW w:w="921" w:type="dxa"/>
            <w:vMerge/>
            <w:tcBorders>
              <w:left w:val="nil"/>
              <w:bottom w:val="nil"/>
              <w:right w:val="nil"/>
            </w:tcBorders>
            <w:vAlign w:val="center"/>
          </w:tcPr>
          <w:p w14:paraId="1121F089" w14:textId="77777777" w:rsidR="00075DDA" w:rsidRPr="00075DDA" w:rsidRDefault="00075DDA" w:rsidP="00075DDA">
            <w:pPr>
              <w:spacing w:after="0" w:line="240" w:lineRule="auto"/>
              <w:rPr>
                <w:rFonts w:ascii="Arial" w:eastAsia="Times New Roman" w:hAnsi="Arial" w:cs="Times New Roman"/>
                <w:color w:val="000000"/>
                <w:spacing w:val="-5"/>
                <w:kern w:val="0"/>
                <w:sz w:val="20"/>
                <w:szCs w:val="20"/>
                <w:lang w:val="en-US" w:eastAsia="pt-BR"/>
                <w14:ligatures w14:val="none"/>
              </w:rPr>
            </w:pPr>
          </w:p>
        </w:tc>
        <w:tc>
          <w:tcPr>
            <w:tcW w:w="302" w:type="dxa"/>
            <w:tcBorders>
              <w:top w:val="nil"/>
              <w:left w:val="nil"/>
              <w:right w:val="single" w:sz="4" w:space="0" w:color="auto"/>
            </w:tcBorders>
            <w:shd w:val="clear" w:color="auto" w:fill="auto"/>
            <w:noWrap/>
            <w:textDirection w:val="tbRl"/>
            <w:vAlign w:val="center"/>
          </w:tcPr>
          <w:p w14:paraId="5E157236" w14:textId="77777777" w:rsidR="00075DDA" w:rsidRPr="00075DDA" w:rsidRDefault="00075DDA" w:rsidP="00075DDA">
            <w:pPr>
              <w:spacing w:after="0" w:line="240" w:lineRule="auto"/>
              <w:ind w:left="113" w:right="113"/>
              <w:jc w:val="center"/>
              <w:rPr>
                <w:rFonts w:ascii="Tahoma" w:eastAsia="Calibri" w:hAnsi="Tahoma" w:cs="Tahoma"/>
                <w:b/>
                <w:spacing w:val="-5"/>
                <w:kern w:val="0"/>
                <w:sz w:val="19"/>
                <w:szCs w:val="19"/>
                <w:lang w:val="en-US" w:eastAsia="pt-BR"/>
                <w14:ligatures w14:val="none"/>
              </w:rPr>
            </w:pPr>
            <w:r w:rsidRPr="00075DDA">
              <w:rPr>
                <w:rFonts w:ascii="Tahoma" w:eastAsia="Calibri" w:hAnsi="Tahoma" w:cs="Tahoma"/>
                <w:b/>
                <w:spacing w:val="-5"/>
                <w:kern w:val="0"/>
                <w:sz w:val="19"/>
                <w:szCs w:val="19"/>
                <w:lang w:val="en-US" w:eastAsia="pt-BR"/>
                <w14:ligatures w14:val="none"/>
              </w:rPr>
              <w:t>Low</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8D08D"/>
            <w:noWrap/>
            <w:vAlign w:val="center"/>
          </w:tcPr>
          <w:p w14:paraId="77CB7587"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Tahoma" w:eastAsia="Calibri" w:hAnsi="Tahoma" w:cs="Tahoma"/>
                <w:b/>
                <w:bCs/>
                <w:kern w:val="0"/>
                <w:sz w:val="19"/>
                <w:szCs w:val="19"/>
                <w:lang w:val="en-US"/>
                <w14:ligatures w14:val="none"/>
              </w:rPr>
            </w:pPr>
            <w:r w:rsidRPr="00075DDA">
              <w:rPr>
                <w:rFonts w:ascii="Tahoma" w:eastAsia="Calibri" w:hAnsi="Tahoma" w:cs="Tahoma"/>
                <w:b/>
                <w:bCs/>
                <w:kern w:val="0"/>
                <w:sz w:val="19"/>
                <w:szCs w:val="19"/>
                <w:lang w:val="en-US"/>
                <w14:ligatures w14:val="none"/>
              </w:rPr>
              <w:t>R6</w:t>
            </w:r>
          </w:p>
        </w:tc>
        <w:tc>
          <w:tcPr>
            <w:tcW w:w="2977" w:type="dxa"/>
            <w:gridSpan w:val="2"/>
            <w:tcBorders>
              <w:top w:val="nil"/>
              <w:left w:val="nil"/>
              <w:bottom w:val="single" w:sz="4" w:space="0" w:color="auto"/>
              <w:right w:val="single" w:sz="4" w:space="0" w:color="auto"/>
            </w:tcBorders>
            <w:shd w:val="clear" w:color="auto" w:fill="A8D08D"/>
            <w:noWrap/>
            <w:vAlign w:val="center"/>
          </w:tcPr>
          <w:p w14:paraId="5368BC2B" w14:textId="77777777" w:rsidR="00075DDA" w:rsidRPr="00075DDA" w:rsidRDefault="00075DDA" w:rsidP="00075DDA">
            <w:pPr>
              <w:keepLines/>
              <w:widowControl w:val="0"/>
              <w:suppressAutoHyphens/>
              <w:autoSpaceDE w:val="0"/>
              <w:autoSpaceDN w:val="0"/>
              <w:adjustRightInd w:val="0"/>
              <w:spacing w:before="120" w:after="120" w:line="240" w:lineRule="auto"/>
              <w:contextualSpacing/>
              <w:jc w:val="center"/>
              <w:rPr>
                <w:rFonts w:ascii="Tahoma" w:eastAsia="Calibri" w:hAnsi="Tahoma" w:cs="Tahoma"/>
                <w:b/>
                <w:kern w:val="0"/>
                <w:sz w:val="19"/>
                <w:szCs w:val="19"/>
                <w:lang w:val="en-US"/>
                <w14:ligatures w14:val="none"/>
              </w:rPr>
            </w:pPr>
            <w:r w:rsidRPr="00075DDA">
              <w:rPr>
                <w:rFonts w:ascii="Tahoma" w:eastAsia="Calibri" w:hAnsi="Tahoma" w:cs="Tahoma"/>
                <w:b/>
                <w:kern w:val="0"/>
                <w:sz w:val="19"/>
                <w:szCs w:val="19"/>
                <w:lang w:val="en-US"/>
                <w14:ligatures w14:val="none"/>
              </w:rPr>
              <w:t>R9; R10; R12; R13</w:t>
            </w:r>
          </w:p>
        </w:tc>
        <w:tc>
          <w:tcPr>
            <w:tcW w:w="2977" w:type="dxa"/>
            <w:gridSpan w:val="2"/>
            <w:tcBorders>
              <w:top w:val="nil"/>
              <w:left w:val="nil"/>
              <w:bottom w:val="single" w:sz="4" w:space="0" w:color="auto"/>
              <w:right w:val="single" w:sz="4" w:space="0" w:color="auto"/>
            </w:tcBorders>
            <w:shd w:val="clear" w:color="auto" w:fill="FFFF71"/>
            <w:vAlign w:val="center"/>
          </w:tcPr>
          <w:p w14:paraId="7407AED6" w14:textId="77777777" w:rsidR="00075DDA" w:rsidRPr="00075DDA" w:rsidRDefault="00075DDA" w:rsidP="00075DDA">
            <w:pPr>
              <w:keepLines/>
              <w:widowControl w:val="0"/>
              <w:suppressAutoHyphens/>
              <w:autoSpaceDE w:val="0"/>
              <w:autoSpaceDN w:val="0"/>
              <w:adjustRightInd w:val="0"/>
              <w:spacing w:before="120" w:after="120" w:line="240" w:lineRule="auto"/>
              <w:ind w:left="196"/>
              <w:contextualSpacing/>
              <w:jc w:val="center"/>
              <w:rPr>
                <w:rFonts w:ascii="Tahoma" w:eastAsia="Calibri" w:hAnsi="Tahoma" w:cs="Tahoma"/>
                <w:b/>
                <w:kern w:val="0"/>
                <w:sz w:val="19"/>
                <w:szCs w:val="19"/>
                <w:lang w:val="en-US"/>
                <w14:ligatures w14:val="none"/>
              </w:rPr>
            </w:pPr>
            <w:r w:rsidRPr="00075DDA">
              <w:rPr>
                <w:rFonts w:ascii="Tahoma" w:eastAsia="Calibri" w:hAnsi="Tahoma" w:cs="Tahoma"/>
                <w:b/>
                <w:bCs/>
                <w:kern w:val="0"/>
                <w:sz w:val="19"/>
                <w:szCs w:val="19"/>
                <w:lang w:val="en-US"/>
                <w14:ligatures w14:val="none"/>
              </w:rPr>
              <w:t>R11; R16;</w:t>
            </w:r>
          </w:p>
        </w:tc>
      </w:tr>
      <w:tr w:rsidR="00075DDA" w:rsidRPr="00075DDA" w14:paraId="727D7191" w14:textId="77777777" w:rsidTr="00655621">
        <w:trPr>
          <w:gridAfter w:val="1"/>
          <w:wAfter w:w="160" w:type="dxa"/>
          <w:trHeight w:val="578"/>
        </w:trPr>
        <w:tc>
          <w:tcPr>
            <w:tcW w:w="921" w:type="dxa"/>
            <w:tcBorders>
              <w:top w:val="nil"/>
              <w:left w:val="nil"/>
              <w:bottom w:val="nil"/>
            </w:tcBorders>
            <w:shd w:val="clear" w:color="auto" w:fill="auto"/>
            <w:noWrap/>
            <w:vAlign w:val="bottom"/>
            <w:hideMark/>
          </w:tcPr>
          <w:p w14:paraId="3F77A48F" w14:textId="77777777" w:rsidR="00075DDA" w:rsidRPr="00075DDA" w:rsidRDefault="00075DDA" w:rsidP="00075DDA">
            <w:pPr>
              <w:spacing w:after="0" w:line="240" w:lineRule="auto"/>
              <w:jc w:val="center"/>
              <w:rPr>
                <w:rFonts w:ascii="Arial" w:eastAsia="Times New Roman" w:hAnsi="Arial" w:cs="Times New Roman"/>
                <w:color w:val="000000"/>
                <w:spacing w:val="-5"/>
                <w:kern w:val="0"/>
                <w:sz w:val="20"/>
                <w:szCs w:val="20"/>
                <w:lang w:val="en-US" w:eastAsia="pt-BR"/>
                <w14:ligatures w14:val="none"/>
              </w:rPr>
            </w:pPr>
          </w:p>
        </w:tc>
        <w:tc>
          <w:tcPr>
            <w:tcW w:w="3118" w:type="dxa"/>
            <w:gridSpan w:val="2"/>
            <w:shd w:val="clear" w:color="auto" w:fill="auto"/>
            <w:noWrap/>
            <w:hideMark/>
          </w:tcPr>
          <w:p w14:paraId="6BF0DFE8" w14:textId="77777777" w:rsidR="00075DDA" w:rsidRPr="00075DDA" w:rsidRDefault="00075DDA" w:rsidP="00075DDA">
            <w:pPr>
              <w:spacing w:after="0" w:line="240" w:lineRule="auto"/>
              <w:ind w:left="71"/>
              <w:jc w:val="center"/>
              <w:rPr>
                <w:rFonts w:ascii="Tahoma" w:eastAsia="Calibri" w:hAnsi="Tahoma" w:cs="Tahoma"/>
                <w:b/>
                <w:spacing w:val="-5"/>
                <w:kern w:val="0"/>
                <w:sz w:val="19"/>
                <w:szCs w:val="19"/>
                <w:lang w:val="en-US" w:eastAsia="pt-BR"/>
                <w14:ligatures w14:val="none"/>
              </w:rPr>
            </w:pPr>
            <w:r w:rsidRPr="00075DDA">
              <w:rPr>
                <w:rFonts w:ascii="Tahoma" w:eastAsia="Calibri" w:hAnsi="Tahoma" w:cs="Tahoma"/>
                <w:b/>
                <w:spacing w:val="-5"/>
                <w:kern w:val="0"/>
                <w:sz w:val="19"/>
                <w:szCs w:val="19"/>
                <w:lang w:val="en-US" w:eastAsia="pt-BR"/>
                <w14:ligatures w14:val="none"/>
              </w:rPr>
              <w:t>Low</w:t>
            </w:r>
          </w:p>
        </w:tc>
        <w:tc>
          <w:tcPr>
            <w:tcW w:w="2977" w:type="dxa"/>
            <w:gridSpan w:val="2"/>
          </w:tcPr>
          <w:p w14:paraId="12CABEF2" w14:textId="77777777" w:rsidR="00075DDA" w:rsidRPr="00075DDA" w:rsidRDefault="00075DDA" w:rsidP="00075DDA">
            <w:pPr>
              <w:spacing w:after="0" w:line="240" w:lineRule="auto"/>
              <w:jc w:val="center"/>
              <w:rPr>
                <w:rFonts w:ascii="Tahoma" w:eastAsia="Calibri" w:hAnsi="Tahoma" w:cs="Tahoma"/>
                <w:b/>
                <w:spacing w:val="-5"/>
                <w:kern w:val="0"/>
                <w:sz w:val="19"/>
                <w:szCs w:val="19"/>
                <w:lang w:val="en-US" w:eastAsia="pt-BR"/>
                <w14:ligatures w14:val="none"/>
              </w:rPr>
            </w:pPr>
            <w:r w:rsidRPr="00075DDA">
              <w:rPr>
                <w:rFonts w:ascii="Tahoma" w:eastAsia="Calibri" w:hAnsi="Tahoma" w:cs="Tahoma"/>
                <w:b/>
                <w:spacing w:val="-5"/>
                <w:kern w:val="0"/>
                <w:sz w:val="19"/>
                <w:szCs w:val="19"/>
                <w:lang w:val="en-US" w:eastAsia="pt-BR"/>
                <w14:ligatures w14:val="none"/>
              </w:rPr>
              <w:t>Moderate</w:t>
            </w:r>
          </w:p>
        </w:tc>
        <w:tc>
          <w:tcPr>
            <w:tcW w:w="2977" w:type="dxa"/>
            <w:gridSpan w:val="2"/>
          </w:tcPr>
          <w:p w14:paraId="070C008A" w14:textId="77777777" w:rsidR="00075DDA" w:rsidRPr="00075DDA" w:rsidRDefault="00075DDA" w:rsidP="00075DDA">
            <w:pPr>
              <w:spacing w:after="0" w:line="240" w:lineRule="auto"/>
              <w:jc w:val="center"/>
              <w:rPr>
                <w:rFonts w:ascii="Tahoma" w:eastAsia="Calibri" w:hAnsi="Tahoma" w:cs="Tahoma"/>
                <w:b/>
                <w:spacing w:val="-5"/>
                <w:kern w:val="0"/>
                <w:sz w:val="19"/>
                <w:szCs w:val="19"/>
                <w:lang w:val="en-US" w:eastAsia="pt-BR"/>
                <w14:ligatures w14:val="none"/>
              </w:rPr>
            </w:pPr>
            <w:r w:rsidRPr="00075DDA">
              <w:rPr>
                <w:rFonts w:ascii="Tahoma" w:eastAsia="Calibri" w:hAnsi="Tahoma" w:cs="Tahoma"/>
                <w:b/>
                <w:spacing w:val="-5"/>
                <w:kern w:val="0"/>
                <w:sz w:val="19"/>
                <w:szCs w:val="19"/>
                <w:lang w:val="en-US" w:eastAsia="pt-BR"/>
                <w14:ligatures w14:val="none"/>
              </w:rPr>
              <w:t>High</w:t>
            </w:r>
          </w:p>
        </w:tc>
      </w:tr>
    </w:tbl>
    <w:p w14:paraId="517AB3CC" w14:textId="77777777" w:rsidR="00075DDA" w:rsidRPr="00075DDA" w:rsidRDefault="00075DDA" w:rsidP="00075DDA">
      <w:pPr>
        <w:keepLines/>
        <w:widowControl w:val="0"/>
        <w:suppressAutoHyphens/>
        <w:autoSpaceDE w:val="0"/>
        <w:autoSpaceDN w:val="0"/>
        <w:adjustRightInd w:val="0"/>
        <w:spacing w:before="120" w:after="120" w:line="240" w:lineRule="auto"/>
        <w:ind w:left="1134"/>
        <w:contextualSpacing/>
        <w:jc w:val="center"/>
        <w:rPr>
          <w:rFonts w:ascii="Times New Roman" w:eastAsia="Times New Roman" w:hAnsi="Times New Roman" w:cs="Times New Roman"/>
          <w:kern w:val="0"/>
          <w:sz w:val="24"/>
          <w:szCs w:val="24"/>
          <w:lang w:val="en-GB" w:eastAsia="pt-BR"/>
          <w14:ligatures w14:val="none"/>
        </w:rPr>
      </w:pPr>
      <w:r w:rsidRPr="00075DDA">
        <w:rPr>
          <w:rFonts w:ascii="Calibri" w:eastAsia="Times New Roman" w:hAnsi="Calibri" w:cs="Times New Roman"/>
          <w:b/>
          <w:color w:val="002060"/>
          <w:kern w:val="0"/>
          <w:sz w:val="28"/>
          <w:szCs w:val="28"/>
          <w:lang w:val="en-US" w:eastAsia="pt-BR"/>
          <w14:ligatures w14:val="none"/>
        </w:rPr>
        <w:t>PROBABILITY</w:t>
      </w:r>
    </w:p>
    <w:p w14:paraId="4297C719" w14:textId="77777777" w:rsidR="00075DDA" w:rsidRDefault="00075DDA"/>
    <w:sectPr w:rsidR="00075DD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924F" w14:textId="77777777" w:rsidR="00AC1E42" w:rsidRDefault="00AC1E42" w:rsidP="00AF6151">
      <w:pPr>
        <w:spacing w:after="0" w:line="240" w:lineRule="auto"/>
      </w:pPr>
      <w:r>
        <w:separator/>
      </w:r>
    </w:p>
  </w:endnote>
  <w:endnote w:type="continuationSeparator" w:id="0">
    <w:p w14:paraId="22A1B88C" w14:textId="77777777" w:rsidR="00AC1E42" w:rsidRDefault="00AC1E42" w:rsidP="00AF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9429" w14:textId="77777777" w:rsidR="001E44ED" w:rsidRDefault="001E44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41C3" w14:textId="2915415A" w:rsidR="00AF6151" w:rsidRDefault="00AF6151">
    <w:pPr>
      <w:pStyle w:val="Rodap"/>
    </w:pPr>
    <w:r>
      <w:rPr>
        <w:noProof/>
      </w:rPr>
      <w:drawing>
        <wp:anchor distT="0" distB="0" distL="114300" distR="114300" simplePos="0" relativeHeight="251659264" behindDoc="0" locked="0" layoutInCell="1" allowOverlap="1" wp14:anchorId="2F78E393" wp14:editId="3752A361">
          <wp:simplePos x="0" y="0"/>
          <wp:positionH relativeFrom="column">
            <wp:posOffset>-1070607</wp:posOffset>
          </wp:positionH>
          <wp:positionV relativeFrom="paragraph">
            <wp:posOffset>13970</wp:posOffset>
          </wp:positionV>
          <wp:extent cx="7553982" cy="790396"/>
          <wp:effectExtent l="0" t="0" r="0" b="0"/>
          <wp:wrapNone/>
          <wp:docPr id="92884701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47015" name="Imagem 5"/>
                  <pic:cNvPicPr/>
                </pic:nvPicPr>
                <pic:blipFill>
                  <a:blip r:embed="rId1"/>
                  <a:stretch>
                    <a:fillRect/>
                  </a:stretch>
                </pic:blipFill>
                <pic:spPr>
                  <a:xfrm>
                    <a:off x="0" y="0"/>
                    <a:ext cx="7553982" cy="790396"/>
                  </a:xfrm>
                  <a:prstGeom prst="rect">
                    <a:avLst/>
                  </a:prstGeom>
                </pic:spPr>
              </pic:pic>
            </a:graphicData>
          </a:graphic>
          <wp14:sizeRelH relativeFrom="margin">
            <wp14:pctWidth>0</wp14:pctWidth>
          </wp14:sizeRelH>
          <wp14:sizeRelV relativeFrom="margin">
            <wp14:pctHeight>0</wp14:pctHeight>
          </wp14:sizeRelV>
        </wp:anchor>
      </w:drawing>
    </w:r>
  </w:p>
  <w:p w14:paraId="4E42F8EC" w14:textId="7D775A4E" w:rsidR="00AF6151" w:rsidRDefault="00AF61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FC97" w14:textId="77777777" w:rsidR="001E44ED" w:rsidRDefault="001E44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F473" w14:textId="77777777" w:rsidR="00AC1E42" w:rsidRDefault="00AC1E42" w:rsidP="00AF6151">
      <w:pPr>
        <w:spacing w:after="0" w:line="240" w:lineRule="auto"/>
      </w:pPr>
      <w:r>
        <w:separator/>
      </w:r>
    </w:p>
  </w:footnote>
  <w:footnote w:type="continuationSeparator" w:id="0">
    <w:p w14:paraId="41F6486A" w14:textId="77777777" w:rsidR="00AC1E42" w:rsidRDefault="00AC1E42" w:rsidP="00AF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3489" w14:textId="77777777" w:rsidR="001E44ED" w:rsidRDefault="001E44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8B97" w14:textId="37EB3A18" w:rsidR="00AF6151" w:rsidRDefault="00AF6151">
    <w:pPr>
      <w:pStyle w:val="Cabealho"/>
    </w:pPr>
    <w:r>
      <w:rPr>
        <w:noProof/>
      </w:rPr>
      <w:drawing>
        <wp:anchor distT="0" distB="0" distL="114300" distR="114300" simplePos="0" relativeHeight="251658240" behindDoc="0" locked="0" layoutInCell="1" allowOverlap="1" wp14:anchorId="56206AC8" wp14:editId="148D1FB0">
          <wp:simplePos x="0" y="0"/>
          <wp:positionH relativeFrom="column">
            <wp:posOffset>-1070609</wp:posOffset>
          </wp:positionH>
          <wp:positionV relativeFrom="paragraph">
            <wp:posOffset>-440055</wp:posOffset>
          </wp:positionV>
          <wp:extent cx="7541237" cy="2516363"/>
          <wp:effectExtent l="0" t="0" r="3175" b="0"/>
          <wp:wrapNone/>
          <wp:docPr id="173243325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33259" name="Imagem 4"/>
                  <pic:cNvPicPr/>
                </pic:nvPicPr>
                <pic:blipFill>
                  <a:blip r:embed="rId1"/>
                  <a:stretch>
                    <a:fillRect/>
                  </a:stretch>
                </pic:blipFill>
                <pic:spPr>
                  <a:xfrm>
                    <a:off x="0" y="0"/>
                    <a:ext cx="7541237" cy="25163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BD4A" w14:textId="77777777" w:rsidR="001E44ED" w:rsidRDefault="001E44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B34"/>
    <w:multiLevelType w:val="hybridMultilevel"/>
    <w:tmpl w:val="22DA87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6E2FF5"/>
    <w:multiLevelType w:val="hybridMultilevel"/>
    <w:tmpl w:val="8D7AEB84"/>
    <w:lvl w:ilvl="0" w:tplc="041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2B04FD"/>
    <w:multiLevelType w:val="hybridMultilevel"/>
    <w:tmpl w:val="12720224"/>
    <w:lvl w:ilvl="0" w:tplc="3BAC8BAA">
      <w:start w:val="1"/>
      <w:numFmt w:val="decimal"/>
      <w:lvlText w:val="R%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654EEA"/>
    <w:multiLevelType w:val="hybridMultilevel"/>
    <w:tmpl w:val="2EC0C082"/>
    <w:lvl w:ilvl="0" w:tplc="041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1029901">
    <w:abstractNumId w:val="0"/>
  </w:num>
  <w:num w:numId="2" w16cid:durableId="285158342">
    <w:abstractNumId w:val="1"/>
  </w:num>
  <w:num w:numId="3" w16cid:durableId="390157636">
    <w:abstractNumId w:val="3"/>
  </w:num>
  <w:num w:numId="4" w16cid:durableId="1160925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51"/>
    <w:rsid w:val="00075DDA"/>
    <w:rsid w:val="000B453A"/>
    <w:rsid w:val="001B0F40"/>
    <w:rsid w:val="001E1C32"/>
    <w:rsid w:val="001E44ED"/>
    <w:rsid w:val="001F72B2"/>
    <w:rsid w:val="00215FB8"/>
    <w:rsid w:val="002B42AE"/>
    <w:rsid w:val="003667F3"/>
    <w:rsid w:val="004001DD"/>
    <w:rsid w:val="004521BE"/>
    <w:rsid w:val="004604B6"/>
    <w:rsid w:val="00555976"/>
    <w:rsid w:val="0062542F"/>
    <w:rsid w:val="006D5663"/>
    <w:rsid w:val="00717FD8"/>
    <w:rsid w:val="00732CD5"/>
    <w:rsid w:val="0076785B"/>
    <w:rsid w:val="008035D5"/>
    <w:rsid w:val="00877254"/>
    <w:rsid w:val="00950EA6"/>
    <w:rsid w:val="00992041"/>
    <w:rsid w:val="009C508F"/>
    <w:rsid w:val="009E6382"/>
    <w:rsid w:val="009F1499"/>
    <w:rsid w:val="00AC1E42"/>
    <w:rsid w:val="00AD429D"/>
    <w:rsid w:val="00AF6151"/>
    <w:rsid w:val="00B0726E"/>
    <w:rsid w:val="00B57BD7"/>
    <w:rsid w:val="00C411B2"/>
    <w:rsid w:val="00D13A7F"/>
    <w:rsid w:val="00D17847"/>
    <w:rsid w:val="00F536D2"/>
    <w:rsid w:val="00F84B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826E0"/>
  <w15:chartTrackingRefBased/>
  <w15:docId w15:val="{F30EF3AC-FEB7-4F32-AB5A-33C8C35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40"/>
  </w:style>
  <w:style w:type="paragraph" w:styleId="Ttulo1">
    <w:name w:val="heading 1"/>
    <w:basedOn w:val="Normal"/>
    <w:next w:val="Normal"/>
    <w:link w:val="Ttulo1Char"/>
    <w:uiPriority w:val="9"/>
    <w:qFormat/>
    <w:rsid w:val="00AF6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AF6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AF615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AF615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AF615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AF61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F61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F61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F615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615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AF615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F615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F615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F615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F615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F615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F615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F6151"/>
    <w:rPr>
      <w:rFonts w:eastAsiaTheme="majorEastAsia" w:cstheme="majorBidi"/>
      <w:color w:val="272727" w:themeColor="text1" w:themeTint="D8"/>
    </w:rPr>
  </w:style>
  <w:style w:type="paragraph" w:styleId="Ttulo">
    <w:name w:val="Title"/>
    <w:basedOn w:val="Normal"/>
    <w:next w:val="Normal"/>
    <w:link w:val="TtuloChar"/>
    <w:uiPriority w:val="10"/>
    <w:qFormat/>
    <w:rsid w:val="00AF6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F61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F615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F615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F6151"/>
    <w:pPr>
      <w:spacing w:before="160"/>
      <w:jc w:val="center"/>
    </w:pPr>
    <w:rPr>
      <w:i/>
      <w:iCs/>
      <w:color w:val="404040" w:themeColor="text1" w:themeTint="BF"/>
    </w:rPr>
  </w:style>
  <w:style w:type="character" w:customStyle="1" w:styleId="CitaoChar">
    <w:name w:val="Citação Char"/>
    <w:basedOn w:val="Fontepargpadro"/>
    <w:link w:val="Citao"/>
    <w:uiPriority w:val="29"/>
    <w:rsid w:val="00AF6151"/>
    <w:rPr>
      <w:i/>
      <w:iCs/>
      <w:color w:val="404040" w:themeColor="text1" w:themeTint="BF"/>
    </w:rPr>
  </w:style>
  <w:style w:type="paragraph" w:styleId="PargrafodaLista">
    <w:name w:val="List Paragraph"/>
    <w:basedOn w:val="Normal"/>
    <w:uiPriority w:val="34"/>
    <w:qFormat/>
    <w:rsid w:val="00AF6151"/>
    <w:pPr>
      <w:ind w:left="720"/>
      <w:contextualSpacing/>
    </w:pPr>
  </w:style>
  <w:style w:type="character" w:styleId="nfaseIntensa">
    <w:name w:val="Intense Emphasis"/>
    <w:basedOn w:val="Fontepargpadro"/>
    <w:uiPriority w:val="21"/>
    <w:qFormat/>
    <w:rsid w:val="00AF6151"/>
    <w:rPr>
      <w:i/>
      <w:iCs/>
      <w:color w:val="2F5496" w:themeColor="accent1" w:themeShade="BF"/>
    </w:rPr>
  </w:style>
  <w:style w:type="paragraph" w:styleId="CitaoIntensa">
    <w:name w:val="Intense Quote"/>
    <w:basedOn w:val="Normal"/>
    <w:next w:val="Normal"/>
    <w:link w:val="CitaoIntensaChar"/>
    <w:uiPriority w:val="30"/>
    <w:qFormat/>
    <w:rsid w:val="00AF6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AF6151"/>
    <w:rPr>
      <w:i/>
      <w:iCs/>
      <w:color w:val="2F5496" w:themeColor="accent1" w:themeShade="BF"/>
    </w:rPr>
  </w:style>
  <w:style w:type="character" w:styleId="RefernciaIntensa">
    <w:name w:val="Intense Reference"/>
    <w:basedOn w:val="Fontepargpadro"/>
    <w:uiPriority w:val="32"/>
    <w:qFormat/>
    <w:rsid w:val="00AF6151"/>
    <w:rPr>
      <w:b/>
      <w:bCs/>
      <w:smallCaps/>
      <w:color w:val="2F5496" w:themeColor="accent1" w:themeShade="BF"/>
      <w:spacing w:val="5"/>
    </w:rPr>
  </w:style>
  <w:style w:type="paragraph" w:styleId="Cabealho">
    <w:name w:val="header"/>
    <w:basedOn w:val="Normal"/>
    <w:link w:val="CabealhoChar"/>
    <w:uiPriority w:val="99"/>
    <w:unhideWhenUsed/>
    <w:rsid w:val="00AF61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151"/>
  </w:style>
  <w:style w:type="paragraph" w:styleId="Rodap">
    <w:name w:val="footer"/>
    <w:basedOn w:val="Normal"/>
    <w:link w:val="RodapChar"/>
    <w:uiPriority w:val="99"/>
    <w:unhideWhenUsed/>
    <w:rsid w:val="00AF6151"/>
    <w:pPr>
      <w:tabs>
        <w:tab w:val="center" w:pos="4252"/>
        <w:tab w:val="right" w:pos="8504"/>
      </w:tabs>
      <w:spacing w:after="0" w:line="240" w:lineRule="auto"/>
    </w:pPr>
  </w:style>
  <w:style w:type="character" w:customStyle="1" w:styleId="RodapChar">
    <w:name w:val="Rodapé Char"/>
    <w:basedOn w:val="Fontepargpadro"/>
    <w:link w:val="Rodap"/>
    <w:uiPriority w:val="99"/>
    <w:rsid w:val="00AF6151"/>
  </w:style>
  <w:style w:type="paragraph" w:customStyle="1" w:styleId="TcuUnidade">
    <w:name w:val="Tcu_Unidade"/>
    <w:basedOn w:val="Normal"/>
    <w:rsid w:val="000B453A"/>
    <w:pPr>
      <w:framePr w:hSpace="181" w:vSpace="181" w:wrap="notBeside" w:hAnchor="margin" w:xAlign="center" w:y="2553" w:anchorLock="1"/>
      <w:spacing w:after="0" w:line="240" w:lineRule="auto"/>
      <w:jc w:val="center"/>
    </w:pPr>
    <w:rPr>
      <w:rFonts w:ascii="Times New Roman" w:eastAsia="Times New Roman" w:hAnsi="Times New Roman" w:cs="Times New Roman"/>
      <w:kern w:val="0"/>
      <w:sz w:val="26"/>
      <w:szCs w:val="20"/>
      <w:lang w:val="en-US" w:eastAsia="pt-BR"/>
      <w14:ligatures w14:val="none"/>
    </w:rPr>
  </w:style>
  <w:style w:type="paragraph" w:styleId="NormalWeb">
    <w:name w:val="Normal (Web)"/>
    <w:basedOn w:val="Normal"/>
    <w:uiPriority w:val="99"/>
    <w:unhideWhenUsed/>
    <w:rsid w:val="000B453A"/>
    <w:pPr>
      <w:spacing w:before="100" w:beforeAutospacing="1" w:after="100" w:afterAutospacing="1" w:line="240" w:lineRule="auto"/>
    </w:pPr>
    <w:rPr>
      <w:rFonts w:ascii="Times New Roman" w:eastAsia="Times New Roman" w:hAnsi="Times New Roman" w:cs="Times New Roman"/>
      <w:kern w:val="0"/>
      <w:sz w:val="24"/>
      <w:szCs w:val="24"/>
      <w:lang w:val="en-US"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1129</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FLÁVIO ENDI ALTOÉ DALTRO</dc:creator>
  <cp:keywords/>
  <dc:description/>
  <cp:lastModifiedBy>Jônatas Carvalho Silva</cp:lastModifiedBy>
  <cp:revision>6</cp:revision>
  <dcterms:created xsi:type="dcterms:W3CDTF">2024-10-23T18:48:00Z</dcterms:created>
  <dcterms:modified xsi:type="dcterms:W3CDTF">2024-10-23T18:58:00Z</dcterms:modified>
</cp:coreProperties>
</file>